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638"/>
        <w:gridCol w:w="1776"/>
        <w:gridCol w:w="60"/>
        <w:gridCol w:w="72"/>
        <w:gridCol w:w="72"/>
        <w:gridCol w:w="2552"/>
        <w:gridCol w:w="170"/>
      </w:tblGrid>
      <w:tr w:rsidR="0094727D" w:rsidRPr="0096319A" w14:paraId="54FADC26" w14:textId="1105B347" w:rsidTr="00367FDF">
        <w:trPr>
          <w:trHeight w:val="125"/>
        </w:trPr>
        <w:tc>
          <w:tcPr>
            <w:tcW w:w="11482" w:type="dxa"/>
            <w:gridSpan w:val="8"/>
            <w:shd w:val="clear" w:color="auto" w:fill="A6B784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367FDF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367FDF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367FDF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367FDF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367FDF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367FDF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367FDF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4564EE93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" fillcolor="#a6b784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3027AA17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" fillcolor="#a6b784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7CB4F697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" fillcolor="#a6b784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54F0AC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" fillcolor="#a6b784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4A951919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" fillcolor="#a6b784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4ABCDDC8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" fillcolor="#a6b784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44494A86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" fillcolor="#a6b784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33C91577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" fillcolor="#a6b784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41FA20C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" fillcolor="#a6b784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367FDF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367FDF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367FDF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367FDF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367FDF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367FDF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367FDF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367FDF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367FDF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367FDF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367FDF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367FDF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367FDF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367FDF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367FDF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367FDF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367FDF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367FDF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367FDF">
        <w:trPr>
          <w:trHeight w:val="68"/>
        </w:trPr>
        <w:tc>
          <w:tcPr>
            <w:tcW w:w="8760" w:type="dxa"/>
            <w:gridSpan w:val="6"/>
            <w:shd w:val="clear" w:color="auto" w:fill="A6B784"/>
          </w:tcPr>
          <w:p w14:paraId="45A7D1DE" w14:textId="77777777" w:rsidR="0096319A" w:rsidRPr="0054553E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DEAB52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A6B784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367FDF" w14:paraId="74E29C56" w14:textId="77777777" w:rsidTr="00367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0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44ABC253" w14:textId="77777777" w:rsidR="00367FDF" w:rsidRPr="00D704BB" w:rsidRDefault="00367FDF" w:rsidP="00367FDF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89188FF" wp14:editId="72417267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AD288" w14:textId="77777777" w:rsidR="00367FDF" w:rsidRDefault="00367FDF" w:rsidP="00367FD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D7B5FDC" w14:textId="77777777" w:rsidR="00367FDF" w:rsidRPr="00D704BB" w:rsidRDefault="00367FDF" w:rsidP="00367FD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1193417" w14:textId="77777777" w:rsidR="00367FDF" w:rsidRPr="00D704BB" w:rsidRDefault="00367FDF" w:rsidP="00367FDF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EF046E5" w14:textId="77777777" w:rsidR="00367FDF" w:rsidRPr="00F60441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</w:rPr>
              <w:t xml:space="preserve"> blends formal formatting with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colorful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accents to showcase both your personality and your professionalism.</w:t>
            </w:r>
          </w:p>
          <w:p w14:paraId="12DCB8CE" w14:textId="77777777" w:rsidR="00367FDF" w:rsidRPr="00F60441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38AA62D2" w14:textId="77777777" w:rsidR="00367FDF" w:rsidRPr="00F60441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in the skills section immediately pulls the hiring manager into your resume. When they see the skills they’re seeking, they’ll read the rest of your qualifications more closely.</w:t>
            </w:r>
          </w:p>
          <w:p w14:paraId="7B9DDDAA" w14:textId="77777777" w:rsidR="00367FDF" w:rsidRPr="00F60441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>.</w:t>
            </w:r>
          </w:p>
          <w:p w14:paraId="724DB89E" w14:textId="77777777" w:rsidR="00367FDF" w:rsidRPr="00F60441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2AB07AF6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F6A090E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31EA4830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3E014B6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4687313B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B78773B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782E142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3087E1D" w14:textId="77777777" w:rsidR="00367FDF" w:rsidRPr="00D704BB" w:rsidRDefault="00367FDF" w:rsidP="00367FD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7DAEFE9" w14:textId="77777777" w:rsidR="00367FDF" w:rsidRDefault="00367FDF" w:rsidP="00367FD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5327B29" w14:textId="77777777" w:rsidR="00367FDF" w:rsidRDefault="00367FDF" w:rsidP="00367FD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CABB29B" w14:textId="77777777" w:rsidR="00367FDF" w:rsidRDefault="00367FDF" w:rsidP="00367FD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1EFAE91" w14:textId="77777777" w:rsidR="00367FDF" w:rsidRDefault="00367FDF" w:rsidP="00367FD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308A461" w14:textId="77777777" w:rsidR="00367FDF" w:rsidRPr="001D5369" w:rsidRDefault="00367FDF" w:rsidP="00367FD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D96DD73" w14:textId="77777777" w:rsidR="00367FDF" w:rsidRPr="001D5369" w:rsidRDefault="00367FDF" w:rsidP="00367FD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FBA782C" w14:textId="77777777" w:rsidR="00367FDF" w:rsidRPr="00FD39C4" w:rsidRDefault="00367FDF" w:rsidP="00367FDF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3CEDC77" wp14:editId="41ECB598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0F00C" w14:textId="77777777" w:rsidR="00367FDF" w:rsidRDefault="00367FDF" w:rsidP="00367FD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C25E1CF" w14:textId="77777777" w:rsidR="00367FDF" w:rsidRDefault="00367FDF" w:rsidP="00367FD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454C028" w14:textId="77777777" w:rsidR="00367FDF" w:rsidRDefault="00367FDF" w:rsidP="00367FD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25C7F0B" w14:textId="77777777" w:rsidR="00367FDF" w:rsidRDefault="00367FDF" w:rsidP="00367FD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182B1E5" w14:textId="77777777" w:rsidR="00367FDF" w:rsidRDefault="00367FDF" w:rsidP="00367FD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22EB501" w14:textId="3DEF836C" w:rsidR="00367FDF" w:rsidRDefault="00367FDF" w:rsidP="00367FDF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57DC3D28" w:rsidR="00FD39C4" w:rsidRPr="00367FDF" w:rsidRDefault="00FD39C4" w:rsidP="00367FDF">
      <w:pPr>
        <w:rPr>
          <w:rFonts w:ascii="Poppins" w:hAnsi="Poppins" w:cs="Poppins"/>
          <w:sz w:val="2"/>
          <w:szCs w:val="2"/>
        </w:rPr>
      </w:pPr>
    </w:p>
    <w:sectPr w:rsidR="00FD39C4" w:rsidRPr="00367FDF" w:rsidSect="00367F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9F5D" w14:textId="77777777" w:rsidR="00FA0A7A" w:rsidRDefault="00FA0A7A" w:rsidP="007B1A93">
      <w:pPr>
        <w:spacing w:after="0" w:line="240" w:lineRule="auto"/>
      </w:pPr>
      <w:r>
        <w:separator/>
      </w:r>
    </w:p>
  </w:endnote>
  <w:endnote w:type="continuationSeparator" w:id="0">
    <w:p w14:paraId="41476FD1" w14:textId="77777777" w:rsidR="00FA0A7A" w:rsidRDefault="00FA0A7A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868C" w14:textId="77777777" w:rsidR="00FA0A7A" w:rsidRDefault="00FA0A7A" w:rsidP="007B1A93">
      <w:pPr>
        <w:spacing w:after="0" w:line="240" w:lineRule="auto"/>
      </w:pPr>
      <w:r>
        <w:separator/>
      </w:r>
    </w:p>
  </w:footnote>
  <w:footnote w:type="continuationSeparator" w:id="0">
    <w:p w14:paraId="5BE05D08" w14:textId="77777777" w:rsidR="00FA0A7A" w:rsidRDefault="00FA0A7A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DAA"/>
    <w:rsid w:val="0015320B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78F1"/>
    <w:rsid w:val="00266DC0"/>
    <w:rsid w:val="002952C5"/>
    <w:rsid w:val="002B3B8D"/>
    <w:rsid w:val="002C0B41"/>
    <w:rsid w:val="002D4768"/>
    <w:rsid w:val="002F76ED"/>
    <w:rsid w:val="00343723"/>
    <w:rsid w:val="003659BF"/>
    <w:rsid w:val="00367FDF"/>
    <w:rsid w:val="003748DD"/>
    <w:rsid w:val="0037740C"/>
    <w:rsid w:val="003C33D7"/>
    <w:rsid w:val="00403D14"/>
    <w:rsid w:val="0041086A"/>
    <w:rsid w:val="0043680D"/>
    <w:rsid w:val="00436DA0"/>
    <w:rsid w:val="00454881"/>
    <w:rsid w:val="00486054"/>
    <w:rsid w:val="004D188A"/>
    <w:rsid w:val="00521AFB"/>
    <w:rsid w:val="00526B1C"/>
    <w:rsid w:val="0054553E"/>
    <w:rsid w:val="00570B96"/>
    <w:rsid w:val="005A6590"/>
    <w:rsid w:val="005D4762"/>
    <w:rsid w:val="005F4028"/>
    <w:rsid w:val="00624837"/>
    <w:rsid w:val="00645680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7F41C1"/>
    <w:rsid w:val="008212C7"/>
    <w:rsid w:val="00842006"/>
    <w:rsid w:val="00842897"/>
    <w:rsid w:val="00870FF4"/>
    <w:rsid w:val="008B07AB"/>
    <w:rsid w:val="008C2471"/>
    <w:rsid w:val="0094727D"/>
    <w:rsid w:val="00957475"/>
    <w:rsid w:val="0096319A"/>
    <w:rsid w:val="009C2627"/>
    <w:rsid w:val="009D0EA3"/>
    <w:rsid w:val="009D24C5"/>
    <w:rsid w:val="009D4270"/>
    <w:rsid w:val="009D57E9"/>
    <w:rsid w:val="009E7A53"/>
    <w:rsid w:val="009F704E"/>
    <w:rsid w:val="00A25763"/>
    <w:rsid w:val="00A51124"/>
    <w:rsid w:val="00AB03C1"/>
    <w:rsid w:val="00B0091D"/>
    <w:rsid w:val="00B33316"/>
    <w:rsid w:val="00B36E14"/>
    <w:rsid w:val="00B54C95"/>
    <w:rsid w:val="00B55C51"/>
    <w:rsid w:val="00B633FE"/>
    <w:rsid w:val="00B86063"/>
    <w:rsid w:val="00B870C3"/>
    <w:rsid w:val="00B87F6E"/>
    <w:rsid w:val="00B90F3D"/>
    <w:rsid w:val="00BF6758"/>
    <w:rsid w:val="00C07250"/>
    <w:rsid w:val="00C10CB8"/>
    <w:rsid w:val="00C10F42"/>
    <w:rsid w:val="00CC1A50"/>
    <w:rsid w:val="00D406B5"/>
    <w:rsid w:val="00D51C3F"/>
    <w:rsid w:val="00D6211F"/>
    <w:rsid w:val="00DC57E5"/>
    <w:rsid w:val="00DD1475"/>
    <w:rsid w:val="00E260F4"/>
    <w:rsid w:val="00E61AF5"/>
    <w:rsid w:val="00E847E6"/>
    <w:rsid w:val="00ED348C"/>
    <w:rsid w:val="00F02E98"/>
    <w:rsid w:val="00F23F62"/>
    <w:rsid w:val="00F3192D"/>
    <w:rsid w:val="00F37C90"/>
    <w:rsid w:val="00F654D7"/>
    <w:rsid w:val="00F65DAC"/>
    <w:rsid w:val="00F83DC7"/>
    <w:rsid w:val="00F94A57"/>
    <w:rsid w:val="00FA0A7A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107</cp:revision>
  <cp:lastPrinted>2021-09-03T11:05:00Z</cp:lastPrinted>
  <dcterms:created xsi:type="dcterms:W3CDTF">2021-08-27T06:50:00Z</dcterms:created>
  <dcterms:modified xsi:type="dcterms:W3CDTF">2021-12-27T07:52:00Z</dcterms:modified>
</cp:coreProperties>
</file>